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7D7F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诏安县人民法</w:t>
      </w:r>
      <w:r>
        <w:rPr>
          <w:rFonts w:ascii="Times New Roman" w:hAnsi="Times New Roman" w:eastAsia="方正小标宋简体" w:cs="Times New Roman"/>
          <w:sz w:val="32"/>
          <w:szCs w:val="32"/>
        </w:rPr>
        <w:t>院诉讼费用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及案款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退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付收款</w:t>
      </w:r>
      <w:r>
        <w:rPr>
          <w:rFonts w:ascii="Times New Roman" w:hAnsi="Times New Roman" w:eastAsia="方正小标宋简体" w:cs="Times New Roman"/>
          <w:sz w:val="32"/>
          <w:szCs w:val="32"/>
        </w:rPr>
        <w:t>账户确认书</w:t>
      </w:r>
    </w:p>
    <w:tbl>
      <w:tblPr>
        <w:tblStyle w:val="3"/>
        <w:tblpPr w:leftFromText="180" w:rightFromText="180" w:vertAnchor="text" w:horzAnchor="page" w:tblpX="1973" w:tblpY="499"/>
        <w:tblOverlap w:val="never"/>
        <w:tblW w:w="8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737"/>
        <w:gridCol w:w="2042"/>
        <w:gridCol w:w="1183"/>
        <w:gridCol w:w="3075"/>
      </w:tblGrid>
      <w:tr w14:paraId="68F6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DCB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号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96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C7E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由</w:t>
            </w: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1E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6F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59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预交</w:t>
            </w:r>
          </w:p>
          <w:p w14:paraId="18C68B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当事人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3E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35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2D982C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7E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5EF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A0B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收款人姓名或收款单位（全称）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B8D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DE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B9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开户行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45BA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B873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CA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账号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F6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CA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64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预交当事人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签名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09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上述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诉讼费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及案款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付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账户已确认。</w:t>
            </w:r>
          </w:p>
          <w:p w14:paraId="0EF3B3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DE46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签名：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 w14:paraId="7208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</w:trPr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C8C2C">
            <w:pPr>
              <w:spacing w:line="300" w:lineRule="exact"/>
              <w:rPr>
                <w:rFonts w:ascii="黑体" w:hAnsi="黑体" w:eastAsia="黑体" w:cs="黑体"/>
                <w:sz w:val="32"/>
                <w:szCs w:val="28"/>
              </w:rPr>
            </w:pPr>
          </w:p>
          <w:p w14:paraId="52BC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注意事项：</w:t>
            </w:r>
          </w:p>
          <w:p w14:paraId="3764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1.为方便当事人及时收到人民法院应退还的诉讼费用及案款，当事人或代理人（要有诉讼费及案款退、付授权）应如实提供用于接收诉讼费用及案款退、付的本人（仅限本案当事人）银行账号。</w:t>
            </w:r>
          </w:p>
          <w:p w14:paraId="33CD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00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在法律文书生效后3日内，如果诉讼费用及案款退、付银行账号有变更的，当事人或其代理人（应办理诉讼费及案款退、付特别授权）应当重新填写新的诉讼费用及案款退、付银行账号，便于法院及时作出相应变更。</w:t>
            </w:r>
          </w:p>
          <w:p w14:paraId="70B2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2" w:firstLineChars="200"/>
              <w:textAlignment w:val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3.如果提供的诉讼费用及案款退、付银行账号不准确，或者不及时告知变更后的诉讼费用及案款退、付银行账号，当事人自行承担由此可能产生的不利后果。</w:t>
            </w:r>
          </w:p>
        </w:tc>
      </w:tr>
    </w:tbl>
    <w:p w14:paraId="0F44936C">
      <w:pPr>
        <w:spacing w:line="560" w:lineRule="exact"/>
      </w:pPr>
      <w:r>
        <w:rPr>
          <w:rFonts w:hint="eastAsia" w:ascii="Times New Roman" w:hAnsi="Times New Roman" w:cs="Times New Roman"/>
          <w:sz w:val="32"/>
          <w:szCs w:val="32"/>
        </w:rPr>
        <w:t xml:space="preserve">  经办部门：                   经办人：</w:t>
      </w:r>
    </w:p>
    <w:p w14:paraId="16D809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560" w:firstLine="0" w:firstLineChars="0"/>
        <w:jc w:val="left"/>
        <w:textAlignment w:val="auto"/>
        <w:rPr>
          <w:rFonts w:hint="default" w:ascii="楷体" w:hAnsi="楷体" w:eastAsia="楷体" w:cs="Times New Roman"/>
          <w:b/>
          <w:bCs/>
          <w:kern w:val="2"/>
          <w:sz w:val="28"/>
          <w:szCs w:val="32"/>
          <w:u w:val="single"/>
          <w:lang w:val="en-US" w:eastAsia="zh-CN" w:bidi="ar-SA"/>
        </w:rPr>
      </w:pPr>
    </w:p>
    <w:p w14:paraId="065A184D">
      <w:bookmarkStart w:id="0" w:name="_GoBack"/>
      <w:bookmarkEnd w:id="0"/>
    </w:p>
    <w:sectPr>
      <w:footerReference r:id="rId3" w:type="default"/>
      <w:pgSz w:w="11906" w:h="16838"/>
      <w:pgMar w:top="1134" w:right="1800" w:bottom="85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8C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416CC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416CC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B52F0"/>
    <w:rsid w:val="46A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2026-01-09T07:48:00Z</dcterms:created>
  <dc:creator>玉良</dc:creator>
  <cp:lastModifiedBy>玉良</cp:lastModifiedBy>
  <dcterms:modified xsi:type="dcterms:W3CDTF">2026-01-09T07:48:49Z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3DD0A60A7553424E8768C8C376A72105_11</vt:lpwstr>
  </property>
  <property fmtid="{D5CDD505-2E9C-101B-9397-08002B2CF9AE}" pid="4" name="KSOTemplateDocerSaveRecord">
    <vt:lpwstr>eyJoZGlkIjoiYjU5YTY4MmVkNTBlNGZhMDQ0NjM2N2E1ZDYyMjZhMWMiLCJ1c2VySWQiOiIyNTcwNzEzNTQifQ==</vt:lpwstr>
  </property>
</Properties>
</file>